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B9" w:rsidRPr="000D55A6" w:rsidRDefault="00413BB9">
      <w:pPr>
        <w:pStyle w:val="Nagwek1"/>
        <w:rPr>
          <w:rFonts w:ascii="Arial" w:hAnsi="Arial" w:cs="Arial"/>
          <w:sz w:val="22"/>
          <w:szCs w:val="22"/>
        </w:rPr>
      </w:pPr>
      <w:r w:rsidRPr="000D55A6">
        <w:rPr>
          <w:rFonts w:ascii="Arial" w:hAnsi="Arial" w:cs="Arial"/>
          <w:b/>
          <w:bCs/>
          <w:sz w:val="22"/>
          <w:szCs w:val="22"/>
        </w:rPr>
        <w:t>KARTA KURSU</w:t>
      </w:r>
    </w:p>
    <w:p w:rsidR="00413BB9" w:rsidRPr="000D55A6" w:rsidRDefault="00413BB9">
      <w:pPr>
        <w:autoSpaceDE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413BB9" w:rsidRPr="000D55A6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413BB9" w:rsidRPr="000D55A6" w:rsidRDefault="00413BB9">
            <w:pPr>
              <w:autoSpaceDE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655" w:type="dxa"/>
            <w:vAlign w:val="center"/>
          </w:tcPr>
          <w:p w:rsidR="00413BB9" w:rsidRPr="000D55A6" w:rsidRDefault="00424C21" w:rsidP="000D55A6">
            <w:pPr>
              <w:pStyle w:val="Zawartotabel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55A6">
              <w:rPr>
                <w:rFonts w:ascii="Arial" w:hAnsi="Arial" w:cs="Arial"/>
                <w:b/>
                <w:sz w:val="22"/>
                <w:szCs w:val="22"/>
              </w:rPr>
              <w:t>Dziecięcy repertuar muzyczny</w:t>
            </w:r>
          </w:p>
        </w:tc>
      </w:tr>
      <w:tr w:rsidR="00413BB9" w:rsidRPr="000D55A6" w:rsidTr="000D55A6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413BB9" w:rsidRPr="000D55A6" w:rsidRDefault="00413BB9">
            <w:pPr>
              <w:autoSpaceDE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Nazwa w j. ang.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13BB9" w:rsidRPr="000D55A6" w:rsidRDefault="00424C21" w:rsidP="000D55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55A6">
              <w:rPr>
                <w:rFonts w:ascii="Arial" w:hAnsi="Arial" w:cs="Arial"/>
                <w:b/>
                <w:sz w:val="22"/>
              </w:rPr>
              <w:t>Children's musical repertoire</w:t>
            </w:r>
          </w:p>
        </w:tc>
      </w:tr>
    </w:tbl>
    <w:p w:rsidR="00413BB9" w:rsidRPr="000D55A6" w:rsidRDefault="00413BB9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413BB9" w:rsidRPr="000D55A6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413BB9" w:rsidRPr="000D55A6" w:rsidRDefault="00413BB9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Kod</w:t>
            </w:r>
          </w:p>
        </w:tc>
        <w:tc>
          <w:tcPr>
            <w:tcW w:w="4394" w:type="dxa"/>
            <w:vAlign w:val="center"/>
          </w:tcPr>
          <w:p w:rsidR="00413BB9" w:rsidRPr="000D55A6" w:rsidRDefault="00413BB9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413BB9" w:rsidRPr="000D55A6" w:rsidRDefault="00413BB9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413BB9" w:rsidRPr="000D55A6" w:rsidRDefault="001259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413BB9" w:rsidRPr="000D55A6" w:rsidRDefault="00413BB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413BB9" w:rsidRPr="000D55A6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413BB9" w:rsidRPr="000D55A6" w:rsidRDefault="00413BB9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413BB9" w:rsidRPr="000D55A6" w:rsidRDefault="009807E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Prof. Adam Korzeniowski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Zespół dydaktyczny</w:t>
            </w:r>
          </w:p>
          <w:p w:rsidR="009807E3" w:rsidRDefault="009807E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Mgr Andrzej Cebulak</w:t>
            </w:r>
          </w:p>
          <w:p w:rsidR="0075052B" w:rsidRPr="000D55A6" w:rsidRDefault="007505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Monika Semik</w:t>
            </w:r>
          </w:p>
          <w:p w:rsidR="009807E3" w:rsidRPr="000D55A6" w:rsidRDefault="009807E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Mgr Joanna Szczyrba</w:t>
            </w:r>
            <w:r w:rsidR="0075052B">
              <w:rPr>
                <w:rFonts w:ascii="Arial" w:hAnsi="Arial" w:cs="Arial"/>
                <w:sz w:val="22"/>
                <w:szCs w:val="22"/>
              </w:rPr>
              <w:t>- Poroszewska</w:t>
            </w:r>
          </w:p>
          <w:p w:rsidR="009807E3" w:rsidRPr="000D55A6" w:rsidRDefault="009807E3" w:rsidP="007505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Mgr Małgorzata Tęczyńska – Kęska</w:t>
            </w:r>
          </w:p>
        </w:tc>
      </w:tr>
    </w:tbl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p w:rsidR="00413BB9" w:rsidRPr="000D55A6" w:rsidRDefault="00413BB9">
      <w:pPr>
        <w:rPr>
          <w:rFonts w:ascii="Arial" w:hAnsi="Arial" w:cs="Arial"/>
          <w:sz w:val="22"/>
          <w:szCs w:val="22"/>
        </w:rPr>
      </w:pPr>
      <w:r w:rsidRPr="000D55A6">
        <w:rPr>
          <w:rFonts w:ascii="Arial" w:hAnsi="Arial" w:cs="Arial"/>
          <w:sz w:val="22"/>
          <w:szCs w:val="22"/>
        </w:rPr>
        <w:t>Opis kursu (cele kształcenia)</w:t>
      </w:r>
    </w:p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413BB9" w:rsidRPr="000D55A6">
        <w:trPr>
          <w:trHeight w:val="1365"/>
        </w:trPr>
        <w:tc>
          <w:tcPr>
            <w:tcW w:w="9640" w:type="dxa"/>
          </w:tcPr>
          <w:p w:rsidR="00413BB9" w:rsidRPr="000D55A6" w:rsidRDefault="00230C96" w:rsidP="00EA478F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Wyposażenie w wiedzę z zakresu</w:t>
            </w:r>
            <w:r w:rsidR="0012590F" w:rsidRPr="000D55A6">
              <w:rPr>
                <w:rFonts w:ascii="Arial" w:hAnsi="Arial" w:cs="Arial"/>
                <w:sz w:val="22"/>
                <w:szCs w:val="22"/>
              </w:rPr>
              <w:t xml:space="preserve"> dziecięcego repertuaru muzycznego na wybranych przykładach,</w:t>
            </w:r>
          </w:p>
          <w:p w:rsidR="0012590F" w:rsidRPr="000D55A6" w:rsidRDefault="0012590F" w:rsidP="00EA478F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 xml:space="preserve">Kształtowanie kompetencji w zakresie klasyfikacji </w:t>
            </w:r>
            <w:r w:rsidR="00821D6B" w:rsidRPr="000D55A6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0D55A6">
              <w:rPr>
                <w:rFonts w:ascii="Arial" w:hAnsi="Arial" w:cs="Arial"/>
                <w:sz w:val="22"/>
                <w:szCs w:val="22"/>
              </w:rPr>
              <w:t>doboru repertuaru muzycznego dla dzieci w przedszkolu i klasach I – III.</w:t>
            </w:r>
          </w:p>
          <w:p w:rsidR="00821D6B" w:rsidRPr="000D55A6" w:rsidRDefault="00821D6B" w:rsidP="00EA478F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Zapoznanie z metodami i sposobami postępowania dydaktycznego w zakresie dziecięcego repertuaru muzycznego,</w:t>
            </w:r>
          </w:p>
        </w:tc>
      </w:tr>
    </w:tbl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p w:rsidR="00413BB9" w:rsidRPr="000D55A6" w:rsidRDefault="00413BB9">
      <w:pPr>
        <w:rPr>
          <w:rFonts w:ascii="Arial" w:hAnsi="Arial" w:cs="Arial"/>
          <w:sz w:val="22"/>
          <w:szCs w:val="22"/>
        </w:rPr>
      </w:pPr>
      <w:r w:rsidRPr="000D55A6">
        <w:rPr>
          <w:rFonts w:ascii="Arial" w:hAnsi="Arial" w:cs="Arial"/>
          <w:sz w:val="22"/>
          <w:szCs w:val="22"/>
        </w:rPr>
        <w:t>Warunki wstępne</w:t>
      </w:r>
    </w:p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413BB9" w:rsidRPr="000D55A6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413BB9" w:rsidRPr="000D55A6" w:rsidRDefault="00413BB9">
            <w:pPr>
              <w:autoSpaceDE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Wiedza</w:t>
            </w:r>
          </w:p>
        </w:tc>
        <w:tc>
          <w:tcPr>
            <w:tcW w:w="7699" w:type="dxa"/>
            <w:vAlign w:val="center"/>
          </w:tcPr>
          <w:p w:rsidR="00413BB9" w:rsidRPr="000D55A6" w:rsidRDefault="00AA551F" w:rsidP="00951BC1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Ukończenie kursu edukacji m</w:t>
            </w:r>
            <w:r w:rsidR="0012590F" w:rsidRPr="000D55A6">
              <w:rPr>
                <w:rFonts w:ascii="Arial" w:hAnsi="Arial" w:cs="Arial"/>
                <w:sz w:val="22"/>
                <w:szCs w:val="22"/>
              </w:rPr>
              <w:t xml:space="preserve">uzycznej </w:t>
            </w:r>
            <w:r w:rsidR="00951BC1" w:rsidRPr="000D55A6">
              <w:rPr>
                <w:rFonts w:ascii="Arial" w:hAnsi="Arial" w:cs="Arial"/>
                <w:sz w:val="22"/>
                <w:szCs w:val="22"/>
              </w:rPr>
              <w:t>wramach studiów</w:t>
            </w:r>
            <w:r w:rsidRPr="000D55A6">
              <w:rPr>
                <w:rFonts w:ascii="Arial" w:hAnsi="Arial" w:cs="Arial"/>
                <w:sz w:val="22"/>
                <w:szCs w:val="22"/>
              </w:rPr>
              <w:t xml:space="preserve"> licencjackich </w:t>
            </w:r>
            <w:r w:rsidR="00EA478F">
              <w:rPr>
                <w:rFonts w:ascii="Arial" w:hAnsi="Arial" w:cs="Arial"/>
                <w:sz w:val="22"/>
                <w:szCs w:val="22"/>
              </w:rPr>
              <w:br/>
            </w:r>
            <w:r w:rsidRPr="000D55A6">
              <w:rPr>
                <w:rFonts w:ascii="Arial" w:hAnsi="Arial" w:cs="Arial"/>
                <w:sz w:val="22"/>
                <w:szCs w:val="22"/>
              </w:rPr>
              <w:t>z pedagogiki przedszkolnej i w</w:t>
            </w:r>
            <w:r w:rsidR="0012590F" w:rsidRPr="000D55A6">
              <w:rPr>
                <w:rFonts w:ascii="Arial" w:hAnsi="Arial" w:cs="Arial"/>
                <w:sz w:val="22"/>
                <w:szCs w:val="22"/>
              </w:rPr>
              <w:t>czesnoszkolnej</w:t>
            </w:r>
          </w:p>
        </w:tc>
      </w:tr>
      <w:tr w:rsidR="00AA551F" w:rsidRPr="000D55A6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AA551F" w:rsidRPr="000D55A6" w:rsidRDefault="00AA551F">
            <w:pPr>
              <w:autoSpaceDE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AA551F" w:rsidRPr="000D55A6" w:rsidRDefault="00AA551F" w:rsidP="00967036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 xml:space="preserve">Ukończenie kursu edukacji muzycznej w ramach studiów licencjackich </w:t>
            </w:r>
            <w:r w:rsidR="00EA478F">
              <w:rPr>
                <w:rFonts w:ascii="Arial" w:hAnsi="Arial" w:cs="Arial"/>
                <w:sz w:val="22"/>
                <w:szCs w:val="22"/>
              </w:rPr>
              <w:br/>
            </w:r>
            <w:r w:rsidRPr="000D55A6">
              <w:rPr>
                <w:rFonts w:ascii="Arial" w:hAnsi="Arial" w:cs="Arial"/>
                <w:sz w:val="22"/>
                <w:szCs w:val="22"/>
              </w:rPr>
              <w:t>z pedagogiki przedszkolnej i wczesnoszkolnej</w:t>
            </w:r>
          </w:p>
        </w:tc>
      </w:tr>
      <w:tr w:rsidR="00AA551F" w:rsidRPr="000D55A6">
        <w:tc>
          <w:tcPr>
            <w:tcW w:w="1941" w:type="dxa"/>
            <w:shd w:val="clear" w:color="auto" w:fill="DBE5F1"/>
            <w:vAlign w:val="center"/>
          </w:tcPr>
          <w:p w:rsidR="00AA551F" w:rsidRPr="000D55A6" w:rsidRDefault="00AA551F">
            <w:pPr>
              <w:autoSpaceDE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Kursy</w:t>
            </w:r>
          </w:p>
        </w:tc>
        <w:tc>
          <w:tcPr>
            <w:tcW w:w="7699" w:type="dxa"/>
            <w:vAlign w:val="center"/>
          </w:tcPr>
          <w:p w:rsidR="00AA551F" w:rsidRPr="000D55A6" w:rsidRDefault="00AA551F" w:rsidP="00967036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 xml:space="preserve">Ukończenie kursu edukacji muzycznej w ramach studiów licencjackich </w:t>
            </w:r>
            <w:r w:rsidR="00EA478F">
              <w:rPr>
                <w:rFonts w:ascii="Arial" w:hAnsi="Arial" w:cs="Arial"/>
                <w:sz w:val="22"/>
                <w:szCs w:val="22"/>
              </w:rPr>
              <w:br/>
            </w:r>
            <w:r w:rsidRPr="000D55A6">
              <w:rPr>
                <w:rFonts w:ascii="Arial" w:hAnsi="Arial" w:cs="Arial"/>
                <w:sz w:val="22"/>
                <w:szCs w:val="22"/>
              </w:rPr>
              <w:t>z pedagogiki przedszkolnej i wczesnoszkolnej</w:t>
            </w:r>
          </w:p>
        </w:tc>
      </w:tr>
    </w:tbl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p w:rsidR="00413BB9" w:rsidRPr="000D55A6" w:rsidRDefault="00413BB9">
      <w:pPr>
        <w:rPr>
          <w:rFonts w:ascii="Arial" w:hAnsi="Arial" w:cs="Arial"/>
          <w:sz w:val="22"/>
          <w:szCs w:val="22"/>
        </w:rPr>
      </w:pPr>
      <w:r w:rsidRPr="000D55A6">
        <w:rPr>
          <w:rFonts w:ascii="Arial" w:hAnsi="Arial" w:cs="Arial"/>
          <w:sz w:val="22"/>
          <w:szCs w:val="22"/>
        </w:rPr>
        <w:t xml:space="preserve">Efekty kształcenia </w:t>
      </w:r>
    </w:p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413BB9" w:rsidRPr="000D55A6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413BB9" w:rsidRPr="000D55A6" w:rsidRDefault="00413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413BB9" w:rsidRPr="000D55A6" w:rsidRDefault="00413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413BB9" w:rsidRPr="000D55A6" w:rsidRDefault="00413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Odniesienie do efektów kierunkowych</w:t>
            </w:r>
          </w:p>
        </w:tc>
      </w:tr>
      <w:tr w:rsidR="00413BB9" w:rsidRPr="000D55A6">
        <w:trPr>
          <w:cantSplit/>
          <w:trHeight w:val="1838"/>
        </w:trPr>
        <w:tc>
          <w:tcPr>
            <w:tcW w:w="1979" w:type="dxa"/>
            <w:vMerge/>
          </w:tcPr>
          <w:p w:rsidR="00413BB9" w:rsidRPr="000D55A6" w:rsidRDefault="00413B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</w:tcPr>
          <w:p w:rsidR="00860C86" w:rsidRPr="004851E3" w:rsidRDefault="009029C1" w:rsidP="00BA3651">
            <w:pPr>
              <w:pStyle w:val="Zwykytekst"/>
              <w:rPr>
                <w:rFonts w:ascii="Arial" w:eastAsia="MyriadPro-Regular" w:hAnsi="Arial" w:cs="Arial"/>
                <w:color w:val="FF0000"/>
                <w:sz w:val="22"/>
                <w:szCs w:val="22"/>
              </w:rPr>
            </w:pPr>
            <w:r w:rsidRPr="004851E3">
              <w:rPr>
                <w:rFonts w:ascii="Arial" w:hAnsi="Arial" w:cs="Arial"/>
                <w:sz w:val="22"/>
                <w:szCs w:val="22"/>
              </w:rPr>
              <w:t>W01 ma gruntowną znajomość repertuaru związanego ze studiowanym kierunkiem studiów i specjalnością</w:t>
            </w:r>
          </w:p>
          <w:p w:rsidR="004851E3" w:rsidRPr="004851E3" w:rsidRDefault="004851E3" w:rsidP="00BA3651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</w:p>
          <w:p w:rsidR="00EA478F" w:rsidRPr="004851E3" w:rsidRDefault="00860C86" w:rsidP="00BA3651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4851E3">
              <w:rPr>
                <w:rFonts w:ascii="Arial" w:hAnsi="Arial" w:cs="Arial"/>
                <w:sz w:val="22"/>
                <w:szCs w:val="22"/>
              </w:rPr>
              <w:t>W02</w:t>
            </w:r>
            <w:r w:rsidR="009029C1" w:rsidRPr="004851E3">
              <w:rPr>
                <w:rFonts w:ascii="Arial" w:hAnsi="Arial" w:cs="Arial"/>
                <w:sz w:val="22"/>
                <w:szCs w:val="22"/>
              </w:rPr>
              <w:t>wykazuje zrozumienie wzajemnych relacji pomiędzy teoretycznymi i praktycznymi aspektami studiowanego kierunku studiów oraz wykorzystuje tę wiedzę dla dalszego rozwoju artystycznego</w:t>
            </w:r>
          </w:p>
          <w:p w:rsidR="009029C1" w:rsidRPr="00EA478F" w:rsidRDefault="009029C1" w:rsidP="004851E3">
            <w:pPr>
              <w:pStyle w:val="Zwykytekst"/>
              <w:rPr>
                <w:rFonts w:ascii="Arial" w:hAnsi="Arial" w:cs="Arial"/>
                <w:szCs w:val="22"/>
              </w:rPr>
            </w:pPr>
          </w:p>
        </w:tc>
        <w:tc>
          <w:tcPr>
            <w:tcW w:w="2365" w:type="dxa"/>
          </w:tcPr>
          <w:p w:rsidR="0075052B" w:rsidRDefault="0075052B" w:rsidP="0075052B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K_W04</w:t>
            </w:r>
          </w:p>
          <w:p w:rsidR="002137B6" w:rsidRPr="000D55A6" w:rsidRDefault="0075052B" w:rsidP="0075052B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K_W18</w:t>
            </w:r>
          </w:p>
        </w:tc>
      </w:tr>
    </w:tbl>
    <w:p w:rsidR="00413BB9" w:rsidRDefault="00413BB9">
      <w:pPr>
        <w:rPr>
          <w:rFonts w:ascii="Arial" w:hAnsi="Arial" w:cs="Arial"/>
          <w:sz w:val="22"/>
          <w:szCs w:val="22"/>
        </w:rPr>
      </w:pPr>
    </w:p>
    <w:p w:rsidR="00EA478F" w:rsidRPr="000D55A6" w:rsidRDefault="00EA478F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413BB9" w:rsidRPr="000D55A6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13BB9" w:rsidRPr="000D55A6" w:rsidRDefault="00413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13BB9" w:rsidRPr="000D55A6" w:rsidRDefault="00413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13BB9" w:rsidRPr="000D55A6" w:rsidRDefault="00413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Odniesienie do efektów kierunkowych</w:t>
            </w:r>
          </w:p>
        </w:tc>
      </w:tr>
      <w:tr w:rsidR="00413BB9" w:rsidRPr="000D55A6">
        <w:trPr>
          <w:cantSplit/>
          <w:trHeight w:val="2116"/>
        </w:trPr>
        <w:tc>
          <w:tcPr>
            <w:tcW w:w="1985" w:type="dxa"/>
            <w:vMerge/>
          </w:tcPr>
          <w:p w:rsidR="00413BB9" w:rsidRPr="000D55A6" w:rsidRDefault="00413B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851E3" w:rsidRPr="004851E3" w:rsidRDefault="00860C86" w:rsidP="00BA3651">
            <w:pPr>
              <w:pStyle w:val="Zwykytek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51E3">
              <w:rPr>
                <w:rFonts w:ascii="Arial" w:hAnsi="Arial" w:cs="Arial"/>
                <w:color w:val="000000" w:themeColor="text1"/>
                <w:sz w:val="22"/>
                <w:szCs w:val="22"/>
              </w:rPr>
              <w:t>U01</w:t>
            </w:r>
            <w:r w:rsidR="00E70F73" w:rsidRPr="004851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zna i wykonuje reprezentatywny repertuar związany </w:t>
            </w:r>
            <w:r w:rsidR="004851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 </w:t>
            </w:r>
            <w:r w:rsidR="00E70F73" w:rsidRPr="004851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kierunkiem studiów i specjalnością; ma doświadczenie w wykonywaniu repertuaru </w:t>
            </w:r>
          </w:p>
          <w:p w:rsidR="004851E3" w:rsidRDefault="00860C86" w:rsidP="004851E3">
            <w:pPr>
              <w:pStyle w:val="Zwykytek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51E3">
              <w:rPr>
                <w:rFonts w:ascii="Arial" w:hAnsi="Arial" w:cs="Arial"/>
                <w:color w:val="000000" w:themeColor="text1"/>
                <w:sz w:val="22"/>
                <w:szCs w:val="22"/>
              </w:rPr>
              <w:t>U02</w:t>
            </w:r>
            <w:r w:rsidR="00E70F73" w:rsidRPr="004851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posiada umiejętności umożliwiające </w:t>
            </w:r>
            <w:r w:rsidR="004851E3">
              <w:rPr>
                <w:rFonts w:ascii="Arial" w:hAnsi="Arial" w:cs="Arial"/>
                <w:color w:val="000000" w:themeColor="text1"/>
                <w:sz w:val="22"/>
                <w:szCs w:val="22"/>
              </w:rPr>
              <w:t>odtwarzanie i interpretacje miniatur dla dzieci</w:t>
            </w:r>
          </w:p>
          <w:p w:rsidR="00860C86" w:rsidRPr="00860C86" w:rsidRDefault="00860C86" w:rsidP="004851E3">
            <w:pPr>
              <w:pStyle w:val="Zwykytekst"/>
              <w:rPr>
                <w:rFonts w:ascii="UniversPro-Roman" w:hAnsi="UniversPro-Roman" w:cs="UniversPro-Roman"/>
                <w:color w:val="0070C0"/>
                <w:szCs w:val="22"/>
              </w:rPr>
            </w:pPr>
          </w:p>
        </w:tc>
        <w:tc>
          <w:tcPr>
            <w:tcW w:w="2410" w:type="dxa"/>
          </w:tcPr>
          <w:p w:rsidR="0075052B" w:rsidRDefault="0075052B" w:rsidP="0075052B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K_U06</w:t>
            </w:r>
          </w:p>
          <w:p w:rsidR="002137B6" w:rsidRPr="000D55A6" w:rsidRDefault="0075052B" w:rsidP="0075052B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K_U07</w:t>
            </w:r>
          </w:p>
        </w:tc>
      </w:tr>
    </w:tbl>
    <w:p w:rsidR="00413BB9" w:rsidRDefault="00413BB9">
      <w:pPr>
        <w:rPr>
          <w:rFonts w:ascii="Arial" w:hAnsi="Arial" w:cs="Arial"/>
          <w:sz w:val="22"/>
          <w:szCs w:val="22"/>
        </w:rPr>
      </w:pPr>
    </w:p>
    <w:p w:rsidR="00EA478F" w:rsidRPr="000D55A6" w:rsidRDefault="00EA478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413BB9" w:rsidRPr="000D55A6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13BB9" w:rsidRPr="000D55A6" w:rsidRDefault="00413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13BB9" w:rsidRPr="000D55A6" w:rsidRDefault="00413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13BB9" w:rsidRPr="000D55A6" w:rsidRDefault="00413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Odniesienie do efektów kierunkowych</w:t>
            </w:r>
          </w:p>
        </w:tc>
      </w:tr>
      <w:tr w:rsidR="00413BB9" w:rsidRPr="000D55A6" w:rsidTr="0031361C">
        <w:trPr>
          <w:cantSplit/>
          <w:trHeight w:val="750"/>
        </w:trPr>
        <w:tc>
          <w:tcPr>
            <w:tcW w:w="1985" w:type="dxa"/>
            <w:vMerge/>
          </w:tcPr>
          <w:p w:rsidR="00413BB9" w:rsidRPr="000D55A6" w:rsidRDefault="00413B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860C86" w:rsidRPr="00860C86" w:rsidRDefault="00860C86" w:rsidP="0031361C">
            <w:pPr>
              <w:rPr>
                <w:rFonts w:ascii="UniversPro-Roman" w:hAnsi="UniversPro-Roman" w:cs="UniversPro-Roman"/>
                <w:color w:val="FF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2137B6" w:rsidRPr="000D55A6" w:rsidRDefault="002137B6" w:rsidP="0075052B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13BB9" w:rsidRPr="000D55A6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Organizacja</w:t>
            </w:r>
          </w:p>
        </w:tc>
      </w:tr>
      <w:tr w:rsidR="00413BB9" w:rsidRPr="000D55A6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Wykład</w:t>
            </w:r>
          </w:p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Ćwiczenia w grupach</w:t>
            </w:r>
          </w:p>
        </w:tc>
      </w:tr>
      <w:tr w:rsidR="00413BB9" w:rsidRPr="000D55A6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72" w:type="dxa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315" w:type="dxa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84" w:type="dxa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84" w:type="dxa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84" w:type="dxa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84" w:type="dxa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BB9" w:rsidRPr="000D55A6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BB9" w:rsidRPr="000D55A6">
        <w:trPr>
          <w:trHeight w:val="462"/>
        </w:trPr>
        <w:tc>
          <w:tcPr>
            <w:tcW w:w="1611" w:type="dxa"/>
            <w:vAlign w:val="center"/>
          </w:tcPr>
          <w:p w:rsidR="00413BB9" w:rsidRPr="000D55A6" w:rsidRDefault="001259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25" w:type="dxa"/>
            <w:vAlign w:val="center"/>
          </w:tcPr>
          <w:p w:rsidR="00413BB9" w:rsidRPr="000D55A6" w:rsidRDefault="001259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3BB9" w:rsidRPr="000D55A6" w:rsidRDefault="00413BB9">
      <w:pPr>
        <w:pStyle w:val="Zawartotabeli"/>
        <w:rPr>
          <w:rFonts w:ascii="Arial" w:hAnsi="Arial" w:cs="Arial"/>
          <w:sz w:val="22"/>
          <w:szCs w:val="22"/>
        </w:rPr>
      </w:pPr>
    </w:p>
    <w:p w:rsidR="00413BB9" w:rsidRPr="000D55A6" w:rsidRDefault="00413BB9">
      <w:pPr>
        <w:pStyle w:val="Zawartotabeli"/>
        <w:rPr>
          <w:rFonts w:ascii="Arial" w:hAnsi="Arial" w:cs="Arial"/>
          <w:sz w:val="22"/>
          <w:szCs w:val="22"/>
        </w:rPr>
      </w:pPr>
    </w:p>
    <w:p w:rsidR="00413BB9" w:rsidRPr="000D55A6" w:rsidRDefault="00413BB9">
      <w:pPr>
        <w:rPr>
          <w:rFonts w:ascii="Arial" w:hAnsi="Arial" w:cs="Arial"/>
          <w:sz w:val="22"/>
          <w:szCs w:val="22"/>
        </w:rPr>
      </w:pPr>
      <w:r w:rsidRPr="000D55A6">
        <w:rPr>
          <w:rFonts w:ascii="Arial" w:hAnsi="Arial" w:cs="Arial"/>
          <w:sz w:val="22"/>
          <w:szCs w:val="22"/>
        </w:rPr>
        <w:t>Opis metod prowadzenia zajęć</w:t>
      </w:r>
    </w:p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13BB9" w:rsidRPr="000D55A6">
        <w:trPr>
          <w:trHeight w:val="1920"/>
        </w:trPr>
        <w:tc>
          <w:tcPr>
            <w:tcW w:w="9622" w:type="dxa"/>
          </w:tcPr>
          <w:p w:rsidR="00413BB9" w:rsidRPr="000D55A6" w:rsidRDefault="0012590F" w:rsidP="00985A0F">
            <w:pPr>
              <w:pStyle w:val="Zawartotabeli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Metoda podająca,</w:t>
            </w:r>
          </w:p>
          <w:p w:rsidR="0012590F" w:rsidRPr="000D55A6" w:rsidRDefault="0012590F" w:rsidP="00985A0F">
            <w:pPr>
              <w:pStyle w:val="Zawartotabeli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Metoda eksponująca,</w:t>
            </w:r>
          </w:p>
          <w:p w:rsidR="0012590F" w:rsidRPr="000D55A6" w:rsidRDefault="0012590F" w:rsidP="00985A0F">
            <w:pPr>
              <w:pStyle w:val="Zawartotabeli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Metoda projektów edukacyjnych,</w:t>
            </w:r>
          </w:p>
          <w:p w:rsidR="0012590F" w:rsidRPr="000D55A6" w:rsidRDefault="0012590F" w:rsidP="00985A0F">
            <w:pPr>
              <w:pStyle w:val="Zawartotabeli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Metoda problemowa</w:t>
            </w:r>
          </w:p>
        </w:tc>
      </w:tr>
    </w:tbl>
    <w:p w:rsidR="00413BB9" w:rsidRPr="000D55A6" w:rsidRDefault="00413BB9">
      <w:pPr>
        <w:pStyle w:val="Zawartotabeli"/>
        <w:rPr>
          <w:rFonts w:ascii="Arial" w:hAnsi="Arial" w:cs="Arial"/>
          <w:sz w:val="22"/>
          <w:szCs w:val="22"/>
        </w:rPr>
      </w:pPr>
    </w:p>
    <w:p w:rsidR="00413BB9" w:rsidRPr="000D55A6" w:rsidRDefault="00413BB9">
      <w:pPr>
        <w:pStyle w:val="Zawartotabeli"/>
        <w:rPr>
          <w:rFonts w:ascii="Arial" w:hAnsi="Arial" w:cs="Arial"/>
          <w:sz w:val="22"/>
          <w:szCs w:val="22"/>
        </w:rPr>
      </w:pPr>
    </w:p>
    <w:p w:rsidR="0031361C" w:rsidRDefault="0031361C">
      <w:pPr>
        <w:pStyle w:val="Zawartotabeli"/>
        <w:rPr>
          <w:rFonts w:ascii="Arial" w:hAnsi="Arial" w:cs="Arial"/>
          <w:sz w:val="22"/>
          <w:szCs w:val="22"/>
        </w:rPr>
      </w:pPr>
    </w:p>
    <w:p w:rsidR="0031361C" w:rsidRDefault="0031361C">
      <w:pPr>
        <w:pStyle w:val="Zawartotabeli"/>
        <w:rPr>
          <w:rFonts w:ascii="Arial" w:hAnsi="Arial" w:cs="Arial"/>
          <w:sz w:val="22"/>
          <w:szCs w:val="22"/>
        </w:rPr>
      </w:pPr>
    </w:p>
    <w:p w:rsidR="0031361C" w:rsidRDefault="0031361C">
      <w:pPr>
        <w:pStyle w:val="Zawartotabeli"/>
        <w:rPr>
          <w:rFonts w:ascii="Arial" w:hAnsi="Arial" w:cs="Arial"/>
          <w:sz w:val="22"/>
          <w:szCs w:val="22"/>
        </w:rPr>
      </w:pPr>
    </w:p>
    <w:p w:rsidR="0031361C" w:rsidRDefault="0031361C">
      <w:pPr>
        <w:pStyle w:val="Zawartotabeli"/>
        <w:rPr>
          <w:rFonts w:ascii="Arial" w:hAnsi="Arial" w:cs="Arial"/>
          <w:sz w:val="22"/>
          <w:szCs w:val="22"/>
        </w:rPr>
      </w:pPr>
    </w:p>
    <w:p w:rsidR="0031361C" w:rsidRDefault="0031361C">
      <w:pPr>
        <w:pStyle w:val="Zawartotabeli"/>
        <w:rPr>
          <w:rFonts w:ascii="Arial" w:hAnsi="Arial" w:cs="Arial"/>
          <w:sz w:val="22"/>
          <w:szCs w:val="22"/>
        </w:rPr>
      </w:pPr>
    </w:p>
    <w:p w:rsidR="0031361C" w:rsidRDefault="0031361C">
      <w:pPr>
        <w:pStyle w:val="Zawartotabeli"/>
        <w:rPr>
          <w:rFonts w:ascii="Arial" w:hAnsi="Arial" w:cs="Arial"/>
          <w:sz w:val="22"/>
          <w:szCs w:val="22"/>
        </w:rPr>
      </w:pPr>
    </w:p>
    <w:p w:rsidR="0031361C" w:rsidRDefault="0031361C">
      <w:pPr>
        <w:pStyle w:val="Zawartotabeli"/>
        <w:rPr>
          <w:rFonts w:ascii="Arial" w:hAnsi="Arial" w:cs="Arial"/>
          <w:sz w:val="22"/>
          <w:szCs w:val="22"/>
        </w:rPr>
      </w:pPr>
    </w:p>
    <w:p w:rsidR="0031361C" w:rsidRDefault="0031361C">
      <w:pPr>
        <w:pStyle w:val="Zawartotabeli"/>
        <w:rPr>
          <w:rFonts w:ascii="Arial" w:hAnsi="Arial" w:cs="Arial"/>
          <w:sz w:val="22"/>
          <w:szCs w:val="22"/>
        </w:rPr>
      </w:pPr>
    </w:p>
    <w:p w:rsidR="00413BB9" w:rsidRPr="000D55A6" w:rsidRDefault="00413BB9">
      <w:pPr>
        <w:pStyle w:val="Zawartotabeli"/>
        <w:rPr>
          <w:rFonts w:ascii="Arial" w:hAnsi="Arial" w:cs="Arial"/>
          <w:sz w:val="22"/>
          <w:szCs w:val="22"/>
        </w:rPr>
      </w:pPr>
      <w:r w:rsidRPr="000D55A6">
        <w:rPr>
          <w:rFonts w:ascii="Arial" w:hAnsi="Arial" w:cs="Arial"/>
          <w:sz w:val="22"/>
          <w:szCs w:val="22"/>
        </w:rPr>
        <w:lastRenderedPageBreak/>
        <w:t>Formy sprawdzania efektów kształcenia</w:t>
      </w:r>
    </w:p>
    <w:p w:rsidR="00413BB9" w:rsidRPr="000D55A6" w:rsidRDefault="00413BB9">
      <w:pPr>
        <w:pStyle w:val="Zawartotabeli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413BB9" w:rsidRPr="000D55A6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413BB9" w:rsidRPr="000D55A6" w:rsidRDefault="00413BB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0D55A6" w:rsidRDefault="00413BB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 xml:space="preserve">E – </w:t>
            </w:r>
            <w:r w:rsidRPr="000D55A6">
              <w:rPr>
                <w:rFonts w:ascii="Arial" w:hAnsi="Arial" w:cs="Arial"/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0D55A6" w:rsidRDefault="00413BB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0D55A6" w:rsidRDefault="00413BB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0D55A6" w:rsidRDefault="00413BB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0D55A6" w:rsidRDefault="00413BB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0D55A6" w:rsidRDefault="00413BB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0D55A6" w:rsidRDefault="00413BB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0D55A6" w:rsidRDefault="00413BB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413BB9" w:rsidRPr="000D55A6" w:rsidRDefault="00413BB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413BB9" w:rsidRPr="000D55A6" w:rsidRDefault="00413BB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0D55A6" w:rsidRDefault="00413BB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0D55A6" w:rsidRDefault="00413BB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0D55A6" w:rsidRDefault="00413BB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</w:tr>
      <w:tr w:rsidR="00413BB9" w:rsidRPr="000D55A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13BB9" w:rsidRPr="000D55A6" w:rsidRDefault="00413BB9">
            <w:pPr>
              <w:pStyle w:val="Tekstdymka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12590F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BB9" w:rsidRPr="000D55A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13BB9" w:rsidRPr="000D55A6" w:rsidRDefault="00413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12590F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13BB9" w:rsidRPr="000D55A6" w:rsidRDefault="00937C32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BB9" w:rsidRPr="000D55A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13BB9" w:rsidRPr="000D55A6" w:rsidRDefault="00413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12590F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12590F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BB9" w:rsidRPr="000D55A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13BB9" w:rsidRPr="000D55A6" w:rsidRDefault="00413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12590F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13BB9" w:rsidRPr="000D55A6" w:rsidRDefault="00413BB9" w:rsidP="00937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3BB9" w:rsidRPr="000D55A6" w:rsidRDefault="00413BB9">
      <w:pPr>
        <w:pStyle w:val="Zawartotabeli"/>
        <w:rPr>
          <w:rFonts w:ascii="Arial" w:hAnsi="Arial" w:cs="Arial"/>
          <w:sz w:val="22"/>
          <w:szCs w:val="22"/>
        </w:rPr>
      </w:pPr>
    </w:p>
    <w:p w:rsidR="00413BB9" w:rsidRPr="000D55A6" w:rsidRDefault="00413BB9">
      <w:pPr>
        <w:pStyle w:val="Zawartotabeli"/>
        <w:rPr>
          <w:rFonts w:ascii="Arial" w:hAnsi="Arial" w:cs="Arial"/>
          <w:sz w:val="22"/>
          <w:szCs w:val="22"/>
        </w:rPr>
      </w:pPr>
    </w:p>
    <w:p w:rsidR="00413BB9" w:rsidRPr="000D55A6" w:rsidRDefault="00413BB9">
      <w:pPr>
        <w:pStyle w:val="Zawartotabeli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413BB9" w:rsidRPr="000D55A6">
        <w:tc>
          <w:tcPr>
            <w:tcW w:w="1941" w:type="dxa"/>
            <w:shd w:val="clear" w:color="auto" w:fill="DBE5F1"/>
            <w:vAlign w:val="center"/>
          </w:tcPr>
          <w:p w:rsidR="00413BB9" w:rsidRPr="000D55A6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Kryteria oceny</w:t>
            </w:r>
          </w:p>
        </w:tc>
        <w:tc>
          <w:tcPr>
            <w:tcW w:w="7699" w:type="dxa"/>
          </w:tcPr>
          <w:p w:rsidR="00413BB9" w:rsidRPr="000D55A6" w:rsidRDefault="00CC2B44" w:rsidP="00526540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Kolokwium zaliczeniowe</w:t>
            </w:r>
          </w:p>
        </w:tc>
      </w:tr>
    </w:tbl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413BB9" w:rsidRPr="000D55A6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413BB9" w:rsidRPr="000D55A6" w:rsidRDefault="00413BB9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7699" w:type="dxa"/>
          </w:tcPr>
          <w:p w:rsidR="00413BB9" w:rsidRDefault="00985A0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 xml:space="preserve">Zaliczenie przedmiotu odbywa się poprzez pisemne kolokwium </w:t>
            </w:r>
          </w:p>
          <w:p w:rsidR="0031361C" w:rsidRPr="000D55A6" w:rsidRDefault="0031361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Studia stacjonarne, drugiego stopnia, spec. nauczycielska</w:t>
            </w:r>
          </w:p>
          <w:p w:rsidR="00413BB9" w:rsidRPr="000D55A6" w:rsidRDefault="00413BB9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p w:rsidR="00413BB9" w:rsidRPr="000D55A6" w:rsidRDefault="00413BB9">
      <w:pPr>
        <w:rPr>
          <w:rFonts w:ascii="Arial" w:hAnsi="Arial" w:cs="Arial"/>
          <w:sz w:val="22"/>
          <w:szCs w:val="22"/>
        </w:rPr>
      </w:pPr>
      <w:r w:rsidRPr="000D55A6">
        <w:rPr>
          <w:rFonts w:ascii="Arial" w:hAnsi="Arial" w:cs="Arial"/>
          <w:sz w:val="22"/>
          <w:szCs w:val="22"/>
        </w:rPr>
        <w:t>Treści merytoryczne (wykaz tematów)</w:t>
      </w:r>
    </w:p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13BB9" w:rsidRPr="000D55A6">
        <w:trPr>
          <w:trHeight w:val="1136"/>
        </w:trPr>
        <w:tc>
          <w:tcPr>
            <w:tcW w:w="9622" w:type="dxa"/>
          </w:tcPr>
          <w:p w:rsidR="00413BB9" w:rsidRPr="000D55A6" w:rsidRDefault="0012590F" w:rsidP="0012590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 xml:space="preserve">Dziecięcy repertuar muzyczny </w:t>
            </w:r>
            <w:r w:rsidR="00937C32" w:rsidRPr="000D55A6">
              <w:rPr>
                <w:rFonts w:ascii="Arial" w:hAnsi="Arial" w:cs="Arial"/>
                <w:sz w:val="22"/>
                <w:szCs w:val="22"/>
              </w:rPr>
              <w:t>w świetle literatury przedmiotu – 4 godz.</w:t>
            </w:r>
          </w:p>
          <w:p w:rsidR="0012590F" w:rsidRPr="000D55A6" w:rsidRDefault="0012590F" w:rsidP="0012590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Charakterysty</w:t>
            </w:r>
            <w:r w:rsidR="00882A3E">
              <w:rPr>
                <w:rFonts w:ascii="Arial" w:hAnsi="Arial" w:cs="Arial"/>
                <w:sz w:val="22"/>
                <w:szCs w:val="22"/>
              </w:rPr>
              <w:t>ka rozwoju muzycznego człowieka – 2 godz.</w:t>
            </w:r>
          </w:p>
          <w:p w:rsidR="0012590F" w:rsidRPr="000D55A6" w:rsidRDefault="0012590F" w:rsidP="0012590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 xml:space="preserve">Charakterystyka struktury i rozwoju </w:t>
            </w:r>
            <w:r w:rsidR="00882A3E">
              <w:rPr>
                <w:rFonts w:ascii="Arial" w:hAnsi="Arial" w:cs="Arial"/>
                <w:sz w:val="22"/>
                <w:szCs w:val="22"/>
              </w:rPr>
              <w:t>uzdolnień muzycznych – 2 godz.</w:t>
            </w:r>
          </w:p>
          <w:p w:rsidR="0012590F" w:rsidRPr="000D55A6" w:rsidRDefault="0012590F" w:rsidP="0012590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Dziecięcy repertuar muzyczny w oparciu o rodza</w:t>
            </w:r>
            <w:r w:rsidR="00937C32" w:rsidRPr="000D55A6">
              <w:rPr>
                <w:rFonts w:ascii="Arial" w:hAnsi="Arial" w:cs="Arial"/>
                <w:sz w:val="22"/>
                <w:szCs w:val="22"/>
              </w:rPr>
              <w:t>je aktywności muzycznej dziecka – 4 godz.</w:t>
            </w:r>
          </w:p>
          <w:p w:rsidR="0012590F" w:rsidRPr="000D55A6" w:rsidRDefault="0012590F" w:rsidP="0012590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Etapy postępowania d</w:t>
            </w:r>
            <w:r w:rsidR="00882A3E">
              <w:rPr>
                <w:rFonts w:ascii="Arial" w:hAnsi="Arial" w:cs="Arial"/>
                <w:sz w:val="22"/>
                <w:szCs w:val="22"/>
              </w:rPr>
              <w:t>ydaktycznego w nauczaniu muzyki - 2 godz</w:t>
            </w:r>
          </w:p>
          <w:p w:rsidR="0012590F" w:rsidRPr="000D55A6" w:rsidRDefault="0012590F" w:rsidP="0012590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 xml:space="preserve">Kryteria doboru repertuaru muzycznego dla dzieci </w:t>
            </w:r>
            <w:r w:rsidR="00882A3E">
              <w:rPr>
                <w:rFonts w:ascii="Arial" w:hAnsi="Arial" w:cs="Arial"/>
                <w:sz w:val="22"/>
                <w:szCs w:val="22"/>
              </w:rPr>
              <w:t>w przedszkolu i klasach I – III – 1 godz.</w:t>
            </w:r>
          </w:p>
          <w:p w:rsidR="0012590F" w:rsidRPr="000D55A6" w:rsidRDefault="0012590F" w:rsidP="0012590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Muzyka programowa, ilustracyjna, filmowa, edukacy</w:t>
            </w:r>
            <w:r w:rsidR="00937C32" w:rsidRPr="000D55A6">
              <w:rPr>
                <w:rFonts w:ascii="Arial" w:hAnsi="Arial" w:cs="Arial"/>
                <w:sz w:val="22"/>
                <w:szCs w:val="22"/>
              </w:rPr>
              <w:t>jna</w:t>
            </w:r>
            <w:r w:rsidR="00882A3E">
              <w:rPr>
                <w:rFonts w:ascii="Arial" w:hAnsi="Arial" w:cs="Arial"/>
                <w:sz w:val="22"/>
                <w:szCs w:val="22"/>
              </w:rPr>
              <w:t xml:space="preserve">, relaksacyjna oraz taneczna – </w:t>
            </w:r>
            <w:r w:rsidR="00380616">
              <w:rPr>
                <w:rFonts w:ascii="Arial" w:hAnsi="Arial" w:cs="Arial"/>
                <w:sz w:val="22"/>
                <w:szCs w:val="22"/>
              </w:rPr>
              <w:t>5</w:t>
            </w:r>
            <w:r w:rsidR="00937C32" w:rsidRPr="000D55A6">
              <w:rPr>
                <w:rFonts w:ascii="Arial" w:hAnsi="Arial" w:cs="Arial"/>
                <w:sz w:val="22"/>
                <w:szCs w:val="22"/>
              </w:rPr>
              <w:t xml:space="preserve"> godz.</w:t>
            </w:r>
          </w:p>
        </w:tc>
      </w:tr>
    </w:tbl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p w:rsidR="00413BB9" w:rsidRPr="000D55A6" w:rsidRDefault="00413BB9">
      <w:pPr>
        <w:rPr>
          <w:rFonts w:ascii="Arial" w:hAnsi="Arial" w:cs="Arial"/>
          <w:sz w:val="22"/>
          <w:szCs w:val="22"/>
        </w:rPr>
      </w:pPr>
      <w:r w:rsidRPr="000D55A6">
        <w:rPr>
          <w:rFonts w:ascii="Arial" w:hAnsi="Arial" w:cs="Arial"/>
          <w:sz w:val="22"/>
          <w:szCs w:val="22"/>
        </w:rPr>
        <w:t>Wykaz literatury podstawowej</w:t>
      </w:r>
    </w:p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13BB9" w:rsidRPr="000D55A6">
        <w:trPr>
          <w:trHeight w:val="1098"/>
        </w:trPr>
        <w:tc>
          <w:tcPr>
            <w:tcW w:w="9622" w:type="dxa"/>
          </w:tcPr>
          <w:p w:rsidR="006816DF" w:rsidRPr="000D55A6" w:rsidRDefault="006816DF" w:rsidP="006816DF">
            <w:pPr>
              <w:pStyle w:val="Bezodstpw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 xml:space="preserve">Smoczyńska – Nachtman U., </w:t>
            </w:r>
            <w:r w:rsidRPr="000D55A6">
              <w:rPr>
                <w:rFonts w:ascii="Arial" w:hAnsi="Arial" w:cs="Arial"/>
                <w:i/>
                <w:sz w:val="22"/>
                <w:szCs w:val="22"/>
              </w:rPr>
              <w:t>Kalendarz muzyczny w przedszkolu</w:t>
            </w:r>
          </w:p>
          <w:p w:rsidR="000B51C3" w:rsidRPr="000D55A6" w:rsidRDefault="000B51C3" w:rsidP="006816DF">
            <w:pPr>
              <w:pStyle w:val="Bezodstpw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 xml:space="preserve">Bałuszyńska M., Stępień-Huptyś R., Wilk A. – </w:t>
            </w:r>
            <w:r w:rsidRPr="000D55A6">
              <w:rPr>
                <w:rFonts w:ascii="Arial" w:hAnsi="Arial" w:cs="Arial"/>
                <w:i/>
                <w:sz w:val="22"/>
                <w:szCs w:val="22"/>
              </w:rPr>
              <w:t>Wybór i systematyzacja repertuaru wokalnego</w:t>
            </w:r>
            <w:r w:rsidRPr="000D55A6">
              <w:rPr>
                <w:rFonts w:ascii="Arial" w:hAnsi="Arial" w:cs="Arial"/>
                <w:sz w:val="22"/>
                <w:szCs w:val="22"/>
              </w:rPr>
              <w:t>, Wyd. Nauk. AP, Kraków 2001</w:t>
            </w:r>
          </w:p>
          <w:p w:rsidR="000B51C3" w:rsidRPr="000D55A6" w:rsidRDefault="000B51C3" w:rsidP="006816DF">
            <w:pPr>
              <w:pStyle w:val="Bezodstpw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 xml:space="preserve">Podolska B. </w:t>
            </w:r>
            <w:r w:rsidRPr="000D55A6">
              <w:rPr>
                <w:rFonts w:ascii="Arial" w:hAnsi="Arial" w:cs="Arial"/>
                <w:i/>
                <w:sz w:val="22"/>
                <w:szCs w:val="22"/>
              </w:rPr>
              <w:t>Łatwe piosenki dla dzieci</w:t>
            </w:r>
            <w:r w:rsidRPr="000D55A6">
              <w:rPr>
                <w:rFonts w:ascii="Arial" w:hAnsi="Arial" w:cs="Arial"/>
                <w:sz w:val="22"/>
                <w:szCs w:val="22"/>
              </w:rPr>
              <w:t xml:space="preserve"> Impuls Kraków 2008</w:t>
            </w:r>
          </w:p>
          <w:p w:rsidR="00CF1592" w:rsidRPr="000D55A6" w:rsidRDefault="00CF1592" w:rsidP="006816DF">
            <w:pPr>
              <w:pStyle w:val="Bezodstpw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Przychodzińska</w:t>
            </w:r>
            <w:r w:rsidR="006816DF" w:rsidRPr="000D55A6">
              <w:rPr>
                <w:rFonts w:ascii="Arial" w:hAnsi="Arial" w:cs="Arial"/>
                <w:sz w:val="22"/>
                <w:szCs w:val="22"/>
              </w:rPr>
              <w:t xml:space="preserve"> M.</w:t>
            </w:r>
            <w:r w:rsidRPr="000D55A6">
              <w:rPr>
                <w:rFonts w:ascii="Arial" w:hAnsi="Arial" w:cs="Arial"/>
                <w:i/>
                <w:sz w:val="22"/>
                <w:szCs w:val="22"/>
              </w:rPr>
              <w:t>Słuchanie i tworzenie muzyki w klasach I – III</w:t>
            </w:r>
            <w:r w:rsidR="006816DF" w:rsidRPr="000D55A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6816DF" w:rsidRPr="000D55A6">
              <w:rPr>
                <w:rFonts w:ascii="Arial" w:hAnsi="Arial" w:cs="Arial"/>
                <w:sz w:val="22"/>
                <w:szCs w:val="22"/>
              </w:rPr>
              <w:t>Warszawa 1990</w:t>
            </w:r>
          </w:p>
          <w:p w:rsidR="00CF1592" w:rsidRPr="000D55A6" w:rsidRDefault="00CF1592" w:rsidP="006816DF">
            <w:pPr>
              <w:pStyle w:val="Bezodstpw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Sacher</w:t>
            </w:r>
            <w:r w:rsidR="006816DF" w:rsidRPr="000D55A6">
              <w:rPr>
                <w:rFonts w:ascii="Arial" w:hAnsi="Arial" w:cs="Arial"/>
                <w:sz w:val="22"/>
                <w:szCs w:val="22"/>
              </w:rPr>
              <w:t xml:space="preserve"> W.</w:t>
            </w:r>
            <w:r w:rsidRPr="000D55A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D55A6">
              <w:rPr>
                <w:rFonts w:ascii="Arial" w:hAnsi="Arial" w:cs="Arial"/>
                <w:i/>
                <w:sz w:val="22"/>
                <w:szCs w:val="22"/>
              </w:rPr>
              <w:t>Słuchanie muzyki a kształtowanie emocjonalności dzieci</w:t>
            </w:r>
            <w:r w:rsidR="006816DF" w:rsidRPr="000D55A6">
              <w:rPr>
                <w:rFonts w:ascii="Arial" w:hAnsi="Arial" w:cs="Arial"/>
                <w:sz w:val="22"/>
                <w:szCs w:val="22"/>
              </w:rPr>
              <w:t>, Katowice 2004</w:t>
            </w:r>
          </w:p>
          <w:p w:rsidR="006816DF" w:rsidRPr="000D55A6" w:rsidRDefault="006816DF" w:rsidP="006816DF">
            <w:pPr>
              <w:pStyle w:val="Bezodstpw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 xml:space="preserve">Burowska Z. </w:t>
            </w:r>
            <w:r w:rsidRPr="000D55A6">
              <w:rPr>
                <w:rFonts w:ascii="Arial" w:hAnsi="Arial" w:cs="Arial"/>
                <w:i/>
                <w:sz w:val="22"/>
                <w:szCs w:val="22"/>
              </w:rPr>
              <w:t>Wprowadzenie w kulturę muzyczną</w:t>
            </w:r>
            <w:r w:rsidRPr="000D55A6">
              <w:rPr>
                <w:rFonts w:ascii="Arial" w:hAnsi="Arial" w:cs="Arial"/>
                <w:sz w:val="22"/>
                <w:szCs w:val="22"/>
              </w:rPr>
              <w:t>, Warszawa 1991</w:t>
            </w:r>
          </w:p>
        </w:tc>
      </w:tr>
    </w:tbl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p w:rsidR="00413BB9" w:rsidRPr="000D55A6" w:rsidRDefault="00413BB9">
      <w:pPr>
        <w:rPr>
          <w:rFonts w:ascii="Arial" w:hAnsi="Arial" w:cs="Arial"/>
          <w:sz w:val="22"/>
          <w:szCs w:val="22"/>
        </w:rPr>
      </w:pPr>
      <w:r w:rsidRPr="000D55A6">
        <w:rPr>
          <w:rFonts w:ascii="Arial" w:hAnsi="Arial" w:cs="Arial"/>
          <w:sz w:val="22"/>
          <w:szCs w:val="22"/>
        </w:rPr>
        <w:lastRenderedPageBreak/>
        <w:t>Wykaz literatury uzupełniającej</w:t>
      </w:r>
    </w:p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13BB9" w:rsidRPr="000D55A6">
        <w:trPr>
          <w:trHeight w:val="1112"/>
        </w:trPr>
        <w:tc>
          <w:tcPr>
            <w:tcW w:w="9622" w:type="dxa"/>
          </w:tcPr>
          <w:p w:rsidR="00CF1592" w:rsidRPr="000D55A6" w:rsidRDefault="00CF1592" w:rsidP="006816DF">
            <w:pPr>
              <w:pStyle w:val="Bezodstpw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Ławrowska</w:t>
            </w:r>
            <w:r w:rsidR="006816DF" w:rsidRPr="000D55A6">
              <w:rPr>
                <w:rFonts w:ascii="Arial" w:hAnsi="Arial" w:cs="Arial"/>
                <w:sz w:val="22"/>
                <w:szCs w:val="22"/>
              </w:rPr>
              <w:t xml:space="preserve"> R.,</w:t>
            </w:r>
            <w:r w:rsidRPr="000D55A6">
              <w:rPr>
                <w:rFonts w:ascii="Arial" w:hAnsi="Arial" w:cs="Arial"/>
                <w:i/>
                <w:sz w:val="22"/>
                <w:szCs w:val="22"/>
              </w:rPr>
              <w:t xml:space="preserve">Uczeń i </w:t>
            </w:r>
            <w:r w:rsidR="006816DF" w:rsidRPr="000D55A6">
              <w:rPr>
                <w:rFonts w:ascii="Arial" w:hAnsi="Arial" w:cs="Arial"/>
                <w:i/>
                <w:sz w:val="22"/>
                <w:szCs w:val="22"/>
              </w:rPr>
              <w:t>nauczyciel w edukacji muzycznej,</w:t>
            </w:r>
            <w:r w:rsidR="006816DF" w:rsidRPr="000D55A6">
              <w:rPr>
                <w:rFonts w:ascii="Arial" w:hAnsi="Arial" w:cs="Arial"/>
                <w:sz w:val="22"/>
                <w:szCs w:val="22"/>
              </w:rPr>
              <w:t xml:space="preserve"> Kraków 2003</w:t>
            </w:r>
          </w:p>
          <w:p w:rsidR="006816DF" w:rsidRPr="000D55A6" w:rsidRDefault="006816DF" w:rsidP="006816D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 xml:space="preserve">Jarzębska A., </w:t>
            </w:r>
            <w:r w:rsidRPr="000D55A6">
              <w:rPr>
                <w:rFonts w:ascii="Arial" w:hAnsi="Arial" w:cs="Arial"/>
                <w:i/>
                <w:sz w:val="22"/>
                <w:szCs w:val="22"/>
              </w:rPr>
              <w:t xml:space="preserve">Wprowadzenie do współczesnej kultury muzycznej, </w:t>
            </w:r>
            <w:r w:rsidRPr="000D55A6">
              <w:rPr>
                <w:rFonts w:ascii="Arial" w:hAnsi="Arial" w:cs="Arial"/>
                <w:sz w:val="22"/>
                <w:szCs w:val="22"/>
              </w:rPr>
              <w:t>Wyd. UWr</w:t>
            </w:r>
          </w:p>
          <w:p w:rsidR="00CF1592" w:rsidRPr="000D55A6" w:rsidRDefault="00CF1592" w:rsidP="006816D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Chylińska</w:t>
            </w:r>
            <w:r w:rsidR="006816DF" w:rsidRPr="000D55A6">
              <w:rPr>
                <w:rFonts w:ascii="Arial" w:hAnsi="Arial" w:cs="Arial"/>
                <w:sz w:val="22"/>
                <w:szCs w:val="22"/>
              </w:rPr>
              <w:t xml:space="preserve"> T., </w:t>
            </w:r>
            <w:r w:rsidRPr="000D55A6">
              <w:rPr>
                <w:rFonts w:ascii="Arial" w:hAnsi="Arial" w:cs="Arial"/>
                <w:sz w:val="22"/>
                <w:szCs w:val="22"/>
              </w:rPr>
              <w:t>Haraschin</w:t>
            </w:r>
            <w:r w:rsidR="006816DF" w:rsidRPr="000D55A6">
              <w:rPr>
                <w:rFonts w:ascii="Arial" w:hAnsi="Arial" w:cs="Arial"/>
                <w:sz w:val="22"/>
                <w:szCs w:val="22"/>
              </w:rPr>
              <w:t xml:space="preserve"> S.</w:t>
            </w:r>
            <w:r w:rsidRPr="000D55A6">
              <w:rPr>
                <w:rFonts w:ascii="Arial" w:hAnsi="Arial" w:cs="Arial"/>
                <w:sz w:val="22"/>
                <w:szCs w:val="22"/>
              </w:rPr>
              <w:t>, Schaeffer</w:t>
            </w:r>
            <w:r w:rsidR="006816DF" w:rsidRPr="000D55A6">
              <w:rPr>
                <w:rFonts w:ascii="Arial" w:hAnsi="Arial" w:cs="Arial"/>
                <w:sz w:val="22"/>
                <w:szCs w:val="22"/>
              </w:rPr>
              <w:t xml:space="preserve"> B., </w:t>
            </w:r>
            <w:r w:rsidRPr="000D55A6">
              <w:rPr>
                <w:rFonts w:ascii="Arial" w:hAnsi="Arial" w:cs="Arial"/>
                <w:i/>
                <w:sz w:val="22"/>
                <w:szCs w:val="22"/>
              </w:rPr>
              <w:t>Przewodnik koncertowy</w:t>
            </w:r>
          </w:p>
          <w:p w:rsidR="00CF1592" w:rsidRPr="000D55A6" w:rsidRDefault="00CF1592" w:rsidP="006816D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D55A6">
              <w:rPr>
                <w:rFonts w:ascii="Arial" w:hAnsi="Arial" w:cs="Arial"/>
                <w:sz w:val="22"/>
                <w:szCs w:val="22"/>
              </w:rPr>
              <w:t>A. Białkowski (red. )</w:t>
            </w:r>
            <w:r w:rsidR="006816DF" w:rsidRPr="000D55A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16DF" w:rsidRPr="000D55A6">
              <w:rPr>
                <w:rFonts w:ascii="Arial" w:hAnsi="Arial" w:cs="Arial"/>
                <w:i/>
                <w:sz w:val="22"/>
                <w:szCs w:val="22"/>
              </w:rPr>
              <w:t>Standardy edukacji muzycznej</w:t>
            </w:r>
          </w:p>
          <w:p w:rsidR="00413BB9" w:rsidRPr="000D55A6" w:rsidRDefault="00413BB9" w:rsidP="00E47D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p w:rsidR="00413BB9" w:rsidRPr="000D55A6" w:rsidRDefault="00413BB9">
      <w:pPr>
        <w:pStyle w:val="Tekstdymka1"/>
        <w:rPr>
          <w:rFonts w:ascii="Arial" w:hAnsi="Arial" w:cs="Arial"/>
          <w:sz w:val="22"/>
          <w:szCs w:val="22"/>
        </w:rPr>
      </w:pPr>
    </w:p>
    <w:p w:rsidR="00413BB9" w:rsidRPr="000D55A6" w:rsidRDefault="00413BB9">
      <w:pPr>
        <w:pStyle w:val="Tekstdymka1"/>
        <w:rPr>
          <w:rFonts w:ascii="Arial" w:hAnsi="Arial" w:cs="Arial"/>
          <w:sz w:val="22"/>
          <w:szCs w:val="22"/>
        </w:rPr>
      </w:pPr>
      <w:r w:rsidRPr="000D55A6">
        <w:rPr>
          <w:rFonts w:ascii="Arial" w:hAnsi="Arial" w:cs="Arial"/>
          <w:sz w:val="22"/>
          <w:szCs w:val="22"/>
        </w:rPr>
        <w:t>Bilans godzinowy zgodny z CNPS (Całkowity Nakład Pracy Studenta)</w:t>
      </w:r>
    </w:p>
    <w:p w:rsidR="00413BB9" w:rsidRPr="000D55A6" w:rsidRDefault="00413B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413BB9" w:rsidRPr="000D55A6" w:rsidTr="00526540">
        <w:trPr>
          <w:cantSplit/>
          <w:trHeight w:val="55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13BB9" w:rsidRPr="000D55A6" w:rsidRDefault="00413BB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55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413BB9" w:rsidRPr="000D55A6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55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413BB9" w:rsidRPr="000D55A6" w:rsidRDefault="00CF159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55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</w:tr>
      <w:tr w:rsidR="00413BB9" w:rsidRPr="000D55A6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413BB9" w:rsidRPr="000D55A6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13BB9" w:rsidRPr="000D55A6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55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413BB9" w:rsidRPr="000D55A6" w:rsidRDefault="00CF159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55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413BB9" w:rsidRPr="000D55A6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13BB9" w:rsidRPr="000D55A6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13BB9" w:rsidRPr="000D55A6" w:rsidRDefault="00413BB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55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13BB9" w:rsidRPr="000D55A6" w:rsidRDefault="00CF159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55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413BB9" w:rsidRPr="000D55A6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13BB9" w:rsidRPr="000D55A6" w:rsidRDefault="00413BB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55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413BB9" w:rsidRPr="000D55A6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55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413BB9" w:rsidRPr="000D55A6" w:rsidRDefault="00CF159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55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413BB9" w:rsidRPr="000D55A6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413BB9" w:rsidRPr="000D55A6" w:rsidRDefault="00413BB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13BB9" w:rsidRPr="000D55A6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55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413BB9" w:rsidRPr="000D55A6" w:rsidRDefault="00CF159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55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413BB9" w:rsidRPr="000D55A6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413BB9" w:rsidRPr="000D55A6" w:rsidRDefault="00413BB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13BB9" w:rsidRPr="000D55A6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55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413BB9" w:rsidRPr="000D55A6" w:rsidRDefault="00CF159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55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413BB9" w:rsidRPr="000D55A6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13BB9" w:rsidRPr="000D55A6" w:rsidRDefault="00413BB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13BB9" w:rsidRPr="000D55A6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55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13BB9" w:rsidRPr="000D55A6" w:rsidRDefault="00CF159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55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413BB9" w:rsidRPr="000D55A6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13BB9" w:rsidRPr="000D55A6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55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413BB9" w:rsidRPr="000D55A6" w:rsidRDefault="00CF159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55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</w:tc>
      </w:tr>
      <w:tr w:rsidR="00413BB9" w:rsidRPr="000D55A6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13BB9" w:rsidRPr="000D55A6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55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413BB9" w:rsidRPr="000D55A6" w:rsidRDefault="00CF159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55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</w:tr>
    </w:tbl>
    <w:p w:rsidR="00413BB9" w:rsidRPr="000D55A6" w:rsidRDefault="00413BB9">
      <w:pPr>
        <w:pStyle w:val="Tekstdymka1"/>
        <w:rPr>
          <w:rFonts w:ascii="Arial" w:hAnsi="Arial" w:cs="Arial"/>
          <w:sz w:val="22"/>
          <w:szCs w:val="22"/>
        </w:rPr>
      </w:pPr>
    </w:p>
    <w:sectPr w:rsidR="00413BB9" w:rsidRPr="000D55A6" w:rsidSect="00982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845" w:rsidRDefault="00987845">
      <w:r>
        <w:separator/>
      </w:r>
    </w:p>
  </w:endnote>
  <w:endnote w:type="continuationSeparator" w:id="1">
    <w:p w:rsidR="00987845" w:rsidRDefault="00987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413B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196E7E">
    <w:pPr>
      <w:pStyle w:val="Stopka"/>
      <w:jc w:val="right"/>
    </w:pPr>
    <w:r>
      <w:fldChar w:fldCharType="begin"/>
    </w:r>
    <w:r w:rsidR="00960EA6">
      <w:instrText>PAGE   \* MERGEFORMAT</w:instrText>
    </w:r>
    <w:r>
      <w:fldChar w:fldCharType="separate"/>
    </w:r>
    <w:r w:rsidR="0031361C">
      <w:rPr>
        <w:noProof/>
      </w:rPr>
      <w:t>4</w:t>
    </w:r>
    <w:r>
      <w:rPr>
        <w:noProof/>
      </w:rPr>
      <w:fldChar w:fldCharType="end"/>
    </w:r>
  </w:p>
  <w:p w:rsidR="00413BB9" w:rsidRDefault="00413BB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413B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845" w:rsidRDefault="00987845">
      <w:r>
        <w:separator/>
      </w:r>
    </w:p>
  </w:footnote>
  <w:footnote w:type="continuationSeparator" w:id="1">
    <w:p w:rsidR="00987845" w:rsidRDefault="00987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413B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413BB9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413B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F475397"/>
    <w:multiLevelType w:val="hybridMultilevel"/>
    <w:tmpl w:val="CD20E10C"/>
    <w:lvl w:ilvl="0" w:tplc="20443C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7FAF"/>
    <w:multiLevelType w:val="hybridMultilevel"/>
    <w:tmpl w:val="63589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27B0D"/>
    <w:multiLevelType w:val="hybridMultilevel"/>
    <w:tmpl w:val="5B4E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54A6B"/>
    <w:multiLevelType w:val="hybridMultilevel"/>
    <w:tmpl w:val="C18A6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82555"/>
    <w:multiLevelType w:val="hybridMultilevel"/>
    <w:tmpl w:val="E5E2C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B7697"/>
    <w:multiLevelType w:val="hybridMultilevel"/>
    <w:tmpl w:val="0E7E5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9A1422"/>
    <w:rsid w:val="000B51C3"/>
    <w:rsid w:val="000D55A6"/>
    <w:rsid w:val="0012590F"/>
    <w:rsid w:val="00196E7E"/>
    <w:rsid w:val="002137B6"/>
    <w:rsid w:val="00220343"/>
    <w:rsid w:val="00230C96"/>
    <w:rsid w:val="0025636A"/>
    <w:rsid w:val="0031361C"/>
    <w:rsid w:val="003359FB"/>
    <w:rsid w:val="00380616"/>
    <w:rsid w:val="00390972"/>
    <w:rsid w:val="003A3933"/>
    <w:rsid w:val="003F7FE2"/>
    <w:rsid w:val="00413BB9"/>
    <w:rsid w:val="00424C21"/>
    <w:rsid w:val="004851E3"/>
    <w:rsid w:val="00493D3B"/>
    <w:rsid w:val="004D0E0C"/>
    <w:rsid w:val="00526540"/>
    <w:rsid w:val="00565EAD"/>
    <w:rsid w:val="00675BBC"/>
    <w:rsid w:val="006816DF"/>
    <w:rsid w:val="006C7539"/>
    <w:rsid w:val="006E3676"/>
    <w:rsid w:val="00726DB1"/>
    <w:rsid w:val="0075052B"/>
    <w:rsid w:val="007A336E"/>
    <w:rsid w:val="007D7B7A"/>
    <w:rsid w:val="0081449E"/>
    <w:rsid w:val="00821D6B"/>
    <w:rsid w:val="0083704B"/>
    <w:rsid w:val="00860C86"/>
    <w:rsid w:val="00882A3E"/>
    <w:rsid w:val="008B37D7"/>
    <w:rsid w:val="009029C1"/>
    <w:rsid w:val="00937C32"/>
    <w:rsid w:val="00951BC1"/>
    <w:rsid w:val="00960EA6"/>
    <w:rsid w:val="00967036"/>
    <w:rsid w:val="009807E3"/>
    <w:rsid w:val="009826B1"/>
    <w:rsid w:val="00985A0F"/>
    <w:rsid w:val="00987845"/>
    <w:rsid w:val="009A1422"/>
    <w:rsid w:val="009D5669"/>
    <w:rsid w:val="00AA551F"/>
    <w:rsid w:val="00AB6BBF"/>
    <w:rsid w:val="00B2002C"/>
    <w:rsid w:val="00BA3651"/>
    <w:rsid w:val="00CC2B44"/>
    <w:rsid w:val="00CF1592"/>
    <w:rsid w:val="00D21304"/>
    <w:rsid w:val="00DB6010"/>
    <w:rsid w:val="00E47D5F"/>
    <w:rsid w:val="00E70F73"/>
    <w:rsid w:val="00EA478F"/>
    <w:rsid w:val="00EA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B1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26B1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826B1"/>
  </w:style>
  <w:style w:type="character" w:styleId="Numerstrony">
    <w:name w:val="page number"/>
    <w:rsid w:val="009826B1"/>
    <w:rPr>
      <w:sz w:val="14"/>
      <w:szCs w:val="14"/>
    </w:rPr>
  </w:style>
  <w:style w:type="paragraph" w:styleId="Tekstpodstawowy">
    <w:name w:val="Body Text"/>
    <w:basedOn w:val="Normalny"/>
    <w:rsid w:val="009826B1"/>
    <w:pPr>
      <w:spacing w:after="120"/>
    </w:pPr>
  </w:style>
  <w:style w:type="paragraph" w:customStyle="1" w:styleId="Podpis1">
    <w:name w:val="Podpis1"/>
    <w:basedOn w:val="Normalny"/>
    <w:rsid w:val="009826B1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rsid w:val="009826B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9826B1"/>
  </w:style>
  <w:style w:type="paragraph" w:styleId="Stopka">
    <w:name w:val="footer"/>
    <w:basedOn w:val="Normalny"/>
    <w:rsid w:val="009826B1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826B1"/>
    <w:pPr>
      <w:suppressLineNumbers/>
    </w:pPr>
  </w:style>
  <w:style w:type="paragraph" w:customStyle="1" w:styleId="Nagwektabeli">
    <w:name w:val="Nagłówek tabeli"/>
    <w:basedOn w:val="Zawartotabeli"/>
    <w:rsid w:val="009826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826B1"/>
  </w:style>
  <w:style w:type="paragraph" w:customStyle="1" w:styleId="Indeks">
    <w:name w:val="Indeks"/>
    <w:basedOn w:val="Normalny"/>
    <w:rsid w:val="009826B1"/>
    <w:pPr>
      <w:suppressLineNumbers/>
    </w:pPr>
  </w:style>
  <w:style w:type="character" w:styleId="Odwoaniedokomentarza">
    <w:name w:val="annotation reference"/>
    <w:semiHidden/>
    <w:rsid w:val="009826B1"/>
    <w:rPr>
      <w:sz w:val="16"/>
      <w:szCs w:val="16"/>
    </w:rPr>
  </w:style>
  <w:style w:type="paragraph" w:styleId="Tekstkomentarza">
    <w:name w:val="annotation text"/>
    <w:basedOn w:val="Normalny"/>
    <w:semiHidden/>
    <w:rsid w:val="009826B1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826B1"/>
    <w:rPr>
      <w:b/>
      <w:bCs/>
    </w:rPr>
  </w:style>
  <w:style w:type="paragraph" w:customStyle="1" w:styleId="Tekstdymka1">
    <w:name w:val="Tekst dymka1"/>
    <w:basedOn w:val="Normalny"/>
    <w:rsid w:val="009826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26B1"/>
    <w:rPr>
      <w:sz w:val="20"/>
      <w:szCs w:val="20"/>
    </w:rPr>
  </w:style>
  <w:style w:type="character" w:styleId="Odwoanieprzypisudolnego">
    <w:name w:val="footnote reference"/>
    <w:semiHidden/>
    <w:rsid w:val="009826B1"/>
    <w:rPr>
      <w:vertAlign w:val="superscript"/>
    </w:rPr>
  </w:style>
  <w:style w:type="character" w:customStyle="1" w:styleId="StopkaZnak">
    <w:name w:val="Stopka Znak"/>
    <w:rsid w:val="009826B1"/>
    <w:rPr>
      <w:sz w:val="24"/>
      <w:szCs w:val="24"/>
    </w:rPr>
  </w:style>
  <w:style w:type="paragraph" w:styleId="Zwykytekst">
    <w:name w:val="Plain Text"/>
    <w:basedOn w:val="Normalny"/>
    <w:link w:val="ZwykytekstZnak"/>
    <w:rsid w:val="00675BBC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75BBC"/>
    <w:rPr>
      <w:rFonts w:ascii="Courier New" w:hAnsi="Courier New"/>
    </w:rPr>
  </w:style>
  <w:style w:type="paragraph" w:styleId="Bezodstpw">
    <w:name w:val="No Spacing"/>
    <w:uiPriority w:val="1"/>
    <w:qFormat/>
    <w:rsid w:val="00E47D5F"/>
  </w:style>
  <w:style w:type="character" w:customStyle="1" w:styleId="hps">
    <w:name w:val="hps"/>
    <w:basedOn w:val="Domylnaczcionkaakapitu"/>
    <w:rsid w:val="00256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84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26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03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03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1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robo</cp:lastModifiedBy>
  <cp:revision>2</cp:revision>
  <cp:lastPrinted>2014-02-13T13:48:00Z</cp:lastPrinted>
  <dcterms:created xsi:type="dcterms:W3CDTF">2018-10-08T07:17:00Z</dcterms:created>
  <dcterms:modified xsi:type="dcterms:W3CDTF">2018-10-08T07:17:00Z</dcterms:modified>
</cp:coreProperties>
</file>